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518" w:type="dxa"/>
        <w:tblLook w:val="04A0" w:firstRow="1" w:lastRow="0" w:firstColumn="1" w:lastColumn="0" w:noHBand="0" w:noVBand="1"/>
      </w:tblPr>
      <w:tblGrid>
        <w:gridCol w:w="1872"/>
        <w:gridCol w:w="2494"/>
        <w:gridCol w:w="2380"/>
        <w:gridCol w:w="2747"/>
        <w:gridCol w:w="2647"/>
        <w:gridCol w:w="2378"/>
      </w:tblGrid>
      <w:tr w:rsidR="003B1D73" w:rsidRPr="00D335EA" w14:paraId="50D3AF8D" w14:textId="77777777" w:rsidTr="002023A5">
        <w:trPr>
          <w:trHeight w:val="247"/>
        </w:trPr>
        <w:tc>
          <w:tcPr>
            <w:tcW w:w="1872" w:type="dxa"/>
            <w:tcBorders>
              <w:right w:val="single" w:sz="4" w:space="0" w:color="auto"/>
            </w:tcBorders>
          </w:tcPr>
          <w:p w14:paraId="08D77D09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DE46B8E" w14:textId="77777777" w:rsidR="003B1D73" w:rsidRPr="00D335EA" w:rsidRDefault="003B1D73" w:rsidP="002023A5">
            <w:pPr>
              <w:jc w:val="center"/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Poussins – Pupil(le)s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EFF03A5" w14:textId="77777777" w:rsidR="003B1D73" w:rsidRPr="00D335EA" w:rsidRDefault="003B1D73" w:rsidP="002023A5">
            <w:pPr>
              <w:jc w:val="center"/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Benjamin(e)s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0000"/>
          </w:tcPr>
          <w:p w14:paraId="283BC1B6" w14:textId="77777777" w:rsidR="003B1D73" w:rsidRPr="00D335EA" w:rsidRDefault="003B1D73" w:rsidP="002023A5">
            <w:pPr>
              <w:jc w:val="center"/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Minimes</w:t>
            </w:r>
          </w:p>
        </w:tc>
        <w:tc>
          <w:tcPr>
            <w:tcW w:w="2647" w:type="dxa"/>
            <w:shd w:val="clear" w:color="auto" w:fill="C00000"/>
          </w:tcPr>
          <w:p w14:paraId="178324C2" w14:textId="77777777" w:rsidR="003B1D73" w:rsidRPr="00D335EA" w:rsidRDefault="003B1D73" w:rsidP="002023A5">
            <w:pPr>
              <w:jc w:val="center"/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Cadet(te)s</w:t>
            </w:r>
          </w:p>
        </w:tc>
        <w:tc>
          <w:tcPr>
            <w:tcW w:w="2378" w:type="dxa"/>
            <w:shd w:val="clear" w:color="auto" w:fill="7030A0"/>
          </w:tcPr>
          <w:p w14:paraId="1D25DE73" w14:textId="77777777" w:rsidR="003B1D73" w:rsidRPr="00D335EA" w:rsidRDefault="003B1D73" w:rsidP="002023A5">
            <w:pPr>
              <w:jc w:val="center"/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Juniors</w:t>
            </w:r>
          </w:p>
        </w:tc>
      </w:tr>
      <w:tr w:rsidR="003B1D73" w:rsidRPr="00D335EA" w14:paraId="3A5892BF" w14:textId="77777777" w:rsidTr="002023A5">
        <w:trPr>
          <w:trHeight w:val="279"/>
        </w:trPr>
        <w:tc>
          <w:tcPr>
            <w:tcW w:w="1872" w:type="dxa"/>
            <w:tcBorders>
              <w:right w:val="single" w:sz="4" w:space="0" w:color="auto"/>
            </w:tcBorders>
          </w:tcPr>
          <w:p w14:paraId="6402A2E4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Alter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42FE988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5-10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4D1EE50A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11-12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0000"/>
          </w:tcPr>
          <w:p w14:paraId="35459A48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13-14</w:t>
            </w:r>
          </w:p>
        </w:tc>
        <w:tc>
          <w:tcPr>
            <w:tcW w:w="2647" w:type="dxa"/>
            <w:shd w:val="clear" w:color="auto" w:fill="C00000"/>
          </w:tcPr>
          <w:p w14:paraId="4A3C9A57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15-17</w:t>
            </w:r>
          </w:p>
        </w:tc>
        <w:tc>
          <w:tcPr>
            <w:tcW w:w="2378" w:type="dxa"/>
            <w:shd w:val="clear" w:color="auto" w:fill="7030A0"/>
          </w:tcPr>
          <w:p w14:paraId="11F9E1D0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18-20</w:t>
            </w:r>
          </w:p>
        </w:tc>
      </w:tr>
      <w:tr w:rsidR="003B1D73" w:rsidRPr="00D335EA" w14:paraId="45652521" w14:textId="77777777" w:rsidTr="002023A5">
        <w:trPr>
          <w:trHeight w:val="420"/>
        </w:trPr>
        <w:tc>
          <w:tcPr>
            <w:tcW w:w="1872" w:type="dxa"/>
            <w:tcBorders>
              <w:right w:val="single" w:sz="4" w:space="0" w:color="auto"/>
            </w:tcBorders>
          </w:tcPr>
          <w:p w14:paraId="73028D57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Trainingsstunden pro Woche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43F52849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2-4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2F173EBB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4-7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0000"/>
          </w:tcPr>
          <w:p w14:paraId="29CE46FB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7-11</w:t>
            </w:r>
          </w:p>
        </w:tc>
        <w:tc>
          <w:tcPr>
            <w:tcW w:w="2647" w:type="dxa"/>
            <w:shd w:val="clear" w:color="auto" w:fill="C00000"/>
          </w:tcPr>
          <w:p w14:paraId="6985C3C1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11-15</w:t>
            </w:r>
          </w:p>
        </w:tc>
        <w:tc>
          <w:tcPr>
            <w:tcW w:w="2378" w:type="dxa"/>
            <w:shd w:val="clear" w:color="auto" w:fill="7030A0"/>
          </w:tcPr>
          <w:p w14:paraId="4BB3A246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16-20</w:t>
            </w:r>
          </w:p>
        </w:tc>
      </w:tr>
      <w:tr w:rsidR="003B1D73" w:rsidRPr="00D335EA" w14:paraId="493F8A1E" w14:textId="77777777" w:rsidTr="002023A5">
        <w:trPr>
          <w:trHeight w:val="457"/>
        </w:trPr>
        <w:tc>
          <w:tcPr>
            <w:tcW w:w="1872" w:type="dxa"/>
            <w:tcBorders>
              <w:right w:val="single" w:sz="4" w:space="0" w:color="auto"/>
            </w:tcBorders>
          </w:tcPr>
          <w:p w14:paraId="544E4AB0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Hauptaspekt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A942AC3" w14:textId="77777777" w:rsidR="003B1D73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Entwickeln der grundlegenden Bewegungsfähigkeiten. </w:t>
            </w:r>
          </w:p>
          <w:p w14:paraId="0139591B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Erlernen der Grundlagen des Fechtsports auf spielerische Art.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101C0141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Trainieren lernen</w:t>
            </w:r>
          </w:p>
          <w:p w14:paraId="1D68E70B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Polysportive Training</w:t>
            </w:r>
            <w:r>
              <w:rPr>
                <w:sz w:val="16"/>
                <w:szCs w:val="16"/>
              </w:rPr>
              <w:t>skultur.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0000"/>
          </w:tcPr>
          <w:p w14:paraId="5C745A76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Trainieren</w:t>
            </w:r>
            <w:r>
              <w:rPr>
                <w:sz w:val="16"/>
                <w:szCs w:val="16"/>
              </w:rPr>
              <w:t>, um zu trainieren.</w:t>
            </w:r>
          </w:p>
          <w:p w14:paraId="76BF51AB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 xml:space="preserve">Basis legen für spätere </w:t>
            </w:r>
            <w:r>
              <w:rPr>
                <w:sz w:val="16"/>
                <w:szCs w:val="16"/>
              </w:rPr>
              <w:t>Leistungen.</w:t>
            </w:r>
          </w:p>
        </w:tc>
        <w:tc>
          <w:tcPr>
            <w:tcW w:w="2647" w:type="dxa"/>
            <w:shd w:val="clear" w:color="auto" w:fill="C00000"/>
          </w:tcPr>
          <w:p w14:paraId="24AD0BC0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Trainieren für </w:t>
            </w:r>
            <w:r w:rsidRPr="00D335EA">
              <w:rPr>
                <w:sz w:val="16"/>
                <w:szCs w:val="16"/>
              </w:rPr>
              <w:t>Wettkämpfe</w:t>
            </w:r>
            <w:r>
              <w:rPr>
                <w:sz w:val="16"/>
                <w:szCs w:val="16"/>
              </w:rPr>
              <w:t>.</w:t>
            </w:r>
          </w:p>
          <w:p w14:paraId="1DA89DB1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Entwicklung kompetitiver Leistungsfähigkeit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78" w:type="dxa"/>
            <w:shd w:val="clear" w:color="auto" w:fill="7030A0"/>
          </w:tcPr>
          <w:p w14:paraId="68B65A14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Trainieren, um zu </w:t>
            </w:r>
            <w:r w:rsidRPr="00D335EA">
              <w:rPr>
                <w:sz w:val="16"/>
                <w:szCs w:val="16"/>
              </w:rPr>
              <w:t>Gewinnen</w:t>
            </w:r>
          </w:p>
          <w:p w14:paraId="36AA95BF" w14:textId="77777777" w:rsidR="003B1D73" w:rsidRPr="00D335EA" w:rsidRDefault="003B1D73" w:rsidP="002023A5">
            <w:pPr>
              <w:jc w:val="center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Leistung auf hohem Niveau erbringen</w:t>
            </w:r>
            <w:r>
              <w:rPr>
                <w:sz w:val="16"/>
                <w:szCs w:val="16"/>
              </w:rPr>
              <w:t>.</w:t>
            </w:r>
          </w:p>
        </w:tc>
      </w:tr>
      <w:tr w:rsidR="003B1D73" w:rsidRPr="00D335EA" w14:paraId="395DF1E3" w14:textId="77777777" w:rsidTr="002023A5">
        <w:trPr>
          <w:trHeight w:val="1800"/>
        </w:trPr>
        <w:tc>
          <w:tcPr>
            <w:tcW w:w="1872" w:type="dxa"/>
            <w:tcBorders>
              <w:right w:val="single" w:sz="4" w:space="0" w:color="auto"/>
            </w:tcBorders>
          </w:tcPr>
          <w:p w14:paraId="25A2708D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Physis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63C487EB" w14:textId="77777777" w:rsidR="003B1D73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Entwicklung der allgemeinen Physis und Beweglichkeit.</w:t>
            </w:r>
          </w:p>
          <w:p w14:paraId="059F3324" w14:textId="77777777" w:rsidR="003B1D73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Grundlegende Bewegungsformen: </w:t>
            </w:r>
          </w:p>
          <w:p w14:paraId="4779ADB7" w14:textId="77777777" w:rsidR="003B1D73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Laufen, Springen, Balancieren, Rollen, Drehen, Klettern, Stützen, Schaukeln, Schwingen, Rhythmisieren, Tanzen, Werfen, Fangen, Kämpfen, Raufen, Rutschen, Gleiten und weitere Formen.</w:t>
            </w:r>
          </w:p>
          <w:p w14:paraId="220A23D1" w14:textId="77777777" w:rsidR="003B1D73" w:rsidRDefault="003B1D73" w:rsidP="002023A5">
            <w:pPr>
              <w:rPr>
                <w:sz w:val="16"/>
                <w:szCs w:val="16"/>
              </w:rPr>
            </w:pPr>
          </w:p>
          <w:p w14:paraId="7A0CD6B3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Verbesserung der Agilität, Gleichgewicht, Koordination, Schnelligkeit, Beweglichkeit und Explosivität.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59957FB2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 xml:space="preserve">Weiterführung </w:t>
            </w:r>
            <w:r>
              <w:rPr>
                <w:sz w:val="16"/>
                <w:szCs w:val="16"/>
              </w:rPr>
              <w:t xml:space="preserve">der </w:t>
            </w:r>
            <w:r w:rsidRPr="00D335EA">
              <w:rPr>
                <w:sz w:val="16"/>
                <w:szCs w:val="16"/>
              </w:rPr>
              <w:t>allgemeine</w:t>
            </w:r>
            <w:r>
              <w:rPr>
                <w:sz w:val="16"/>
                <w:szCs w:val="16"/>
              </w:rPr>
              <w:t>n</w:t>
            </w:r>
            <w:r w:rsidRPr="00D335EA">
              <w:rPr>
                <w:sz w:val="16"/>
                <w:szCs w:val="16"/>
              </w:rPr>
              <w:t xml:space="preserve"> physische</w:t>
            </w:r>
            <w:r>
              <w:rPr>
                <w:sz w:val="16"/>
                <w:szCs w:val="16"/>
              </w:rPr>
              <w:t>n</w:t>
            </w:r>
            <w:r w:rsidRPr="00D335EA">
              <w:rPr>
                <w:sz w:val="16"/>
                <w:szCs w:val="16"/>
              </w:rPr>
              <w:t xml:space="preserve"> Entwicklung</w:t>
            </w:r>
            <w:r>
              <w:rPr>
                <w:sz w:val="16"/>
                <w:szCs w:val="16"/>
              </w:rPr>
              <w:t xml:space="preserve"> und Beweglichkeit.</w:t>
            </w:r>
          </w:p>
          <w:p w14:paraId="5750B471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Training der </w:t>
            </w:r>
            <w:r w:rsidRPr="00D335EA">
              <w:rPr>
                <w:sz w:val="16"/>
                <w:szCs w:val="16"/>
              </w:rPr>
              <w:t xml:space="preserve">Schnelligkeit und Ausdauer durch </w:t>
            </w:r>
            <w:r>
              <w:rPr>
                <w:sz w:val="16"/>
                <w:szCs w:val="16"/>
              </w:rPr>
              <w:t xml:space="preserve">abwechslungsreiche </w:t>
            </w:r>
            <w:r w:rsidRPr="00D335EA">
              <w:rPr>
                <w:sz w:val="16"/>
                <w:szCs w:val="16"/>
              </w:rPr>
              <w:t>Spielformen</w:t>
            </w:r>
            <w:r>
              <w:rPr>
                <w:sz w:val="16"/>
                <w:szCs w:val="16"/>
              </w:rPr>
              <w:t>.</w:t>
            </w:r>
          </w:p>
          <w:p w14:paraId="4E2738A7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Kräftigungsübungen mit dem eigenen Körpergewicht</w:t>
            </w:r>
            <w:r>
              <w:rPr>
                <w:sz w:val="16"/>
                <w:szCs w:val="16"/>
              </w:rPr>
              <w:t xml:space="preserve"> und Beweglichkeitsübungen.</w:t>
            </w:r>
          </w:p>
          <w:p w14:paraId="51B54432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Bedeutung von Aufwärmen und Stre</w:t>
            </w:r>
            <w:r>
              <w:rPr>
                <w:sz w:val="16"/>
                <w:szCs w:val="16"/>
              </w:rPr>
              <w:t>t</w:t>
            </w:r>
            <w:r w:rsidRPr="00D335EA">
              <w:rPr>
                <w:sz w:val="16"/>
                <w:szCs w:val="16"/>
              </w:rPr>
              <w:t>ching</w:t>
            </w:r>
            <w:r>
              <w:rPr>
                <w:sz w:val="16"/>
                <w:szCs w:val="16"/>
              </w:rPr>
              <w:t>.</w:t>
            </w:r>
          </w:p>
          <w:p w14:paraId="320610BA" w14:textId="77777777" w:rsidR="003B1D73" w:rsidRPr="00D335EA" w:rsidRDefault="003B1D73" w:rsidP="002023A5">
            <w:pPr>
              <w:rPr>
                <w:sz w:val="16"/>
                <w:szCs w:val="16"/>
              </w:rPr>
            </w:pP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0000"/>
          </w:tcPr>
          <w:p w14:paraId="2DBC6BE4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Allgemeines, ausgeglichenes Training der Physis</w:t>
            </w:r>
            <w:r>
              <w:rPr>
                <w:sz w:val="16"/>
                <w:szCs w:val="16"/>
              </w:rPr>
              <w:t>.</w:t>
            </w:r>
          </w:p>
          <w:p w14:paraId="3083C5C6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Rumpfstabilität</w:t>
            </w:r>
            <w:r>
              <w:rPr>
                <w:sz w:val="16"/>
                <w:szCs w:val="16"/>
              </w:rPr>
              <w:t>.</w:t>
            </w:r>
          </w:p>
          <w:p w14:paraId="4A46FC65" w14:textId="77777777" w:rsidR="003B1D73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D335EA">
              <w:rPr>
                <w:sz w:val="16"/>
                <w:szCs w:val="16"/>
              </w:rPr>
              <w:t>pezifisches Training von Schnelligkeit, Ausdauer und Explosivität</w:t>
            </w:r>
            <w:r>
              <w:rPr>
                <w:sz w:val="16"/>
                <w:szCs w:val="16"/>
              </w:rPr>
              <w:t>.</w:t>
            </w:r>
          </w:p>
          <w:p w14:paraId="204D82C3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Konstantes und überwachtes Training der Beweglichkeit.</w:t>
            </w:r>
          </w:p>
          <w:p w14:paraId="589E4509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Rituale für</w:t>
            </w:r>
            <w:r>
              <w:rPr>
                <w:sz w:val="16"/>
                <w:szCs w:val="16"/>
              </w:rPr>
              <w:t xml:space="preserve"> das</w:t>
            </w:r>
            <w:r w:rsidRPr="00D335EA">
              <w:rPr>
                <w:sz w:val="16"/>
                <w:szCs w:val="16"/>
              </w:rPr>
              <w:t xml:space="preserve"> Einwärmen und Stre</w:t>
            </w:r>
            <w:r>
              <w:rPr>
                <w:sz w:val="16"/>
                <w:szCs w:val="16"/>
              </w:rPr>
              <w:t>t</w:t>
            </w:r>
            <w:r w:rsidRPr="00D335EA">
              <w:rPr>
                <w:sz w:val="16"/>
                <w:szCs w:val="16"/>
              </w:rPr>
              <w:t>ching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47" w:type="dxa"/>
            <w:shd w:val="clear" w:color="auto" w:fill="C00000"/>
          </w:tcPr>
          <w:p w14:paraId="4ACB4E13" w14:textId="77777777" w:rsidR="003B1D73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D335EA">
              <w:rPr>
                <w:sz w:val="16"/>
                <w:szCs w:val="16"/>
              </w:rPr>
              <w:t>ntensives , spezifisches und individuelles Konditionstraining</w:t>
            </w:r>
            <w:r>
              <w:rPr>
                <w:sz w:val="16"/>
                <w:szCs w:val="16"/>
              </w:rPr>
              <w:t>.</w:t>
            </w:r>
          </w:p>
          <w:p w14:paraId="747F06A4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Rumpfstabilität.</w:t>
            </w:r>
          </w:p>
          <w:p w14:paraId="482EB651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Spezifisches Training der </w:t>
            </w:r>
            <w:r w:rsidRPr="00D335EA">
              <w:rPr>
                <w:sz w:val="16"/>
                <w:szCs w:val="16"/>
              </w:rPr>
              <w:t>Schnelligkeit, Ausdauer, Explosivkraft</w:t>
            </w:r>
            <w:r>
              <w:rPr>
                <w:sz w:val="16"/>
                <w:szCs w:val="16"/>
              </w:rPr>
              <w:t>.</w:t>
            </w:r>
          </w:p>
          <w:p w14:paraId="43151B44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Erhaltung der Beweglichkeit</w:t>
            </w:r>
            <w:r>
              <w:rPr>
                <w:sz w:val="16"/>
                <w:szCs w:val="16"/>
              </w:rPr>
              <w:t>.</w:t>
            </w:r>
          </w:p>
          <w:p w14:paraId="1BC3D161" w14:textId="77777777" w:rsidR="003B1D73" w:rsidRPr="00D335EA" w:rsidRDefault="003B1D73" w:rsidP="002023A5">
            <w:pPr>
              <w:rPr>
                <w:sz w:val="16"/>
                <w:szCs w:val="16"/>
              </w:rPr>
            </w:pPr>
          </w:p>
        </w:tc>
        <w:tc>
          <w:tcPr>
            <w:tcW w:w="2378" w:type="dxa"/>
            <w:shd w:val="clear" w:color="auto" w:fill="7030A0"/>
          </w:tcPr>
          <w:p w14:paraId="42442944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Erhaltung und Verbesserung der physischen Kapazität</w:t>
            </w:r>
            <w:r>
              <w:rPr>
                <w:sz w:val="16"/>
                <w:szCs w:val="16"/>
              </w:rPr>
              <w:t>.</w:t>
            </w:r>
          </w:p>
          <w:p w14:paraId="4BEFE3EE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Ansatz zur Individualisierung des Konditionstrainings</w:t>
            </w:r>
            <w:r>
              <w:rPr>
                <w:sz w:val="16"/>
                <w:szCs w:val="16"/>
              </w:rPr>
              <w:t>.</w:t>
            </w:r>
          </w:p>
          <w:p w14:paraId="4D07ED37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Spezifisches Schnelligkeits-, Ausdauer- und Krafttraining</w:t>
            </w:r>
            <w:r>
              <w:rPr>
                <w:sz w:val="16"/>
                <w:szCs w:val="16"/>
              </w:rPr>
              <w:t>.</w:t>
            </w:r>
          </w:p>
          <w:p w14:paraId="442422F5" w14:textId="77777777" w:rsidR="003B1D73" w:rsidRPr="00D335EA" w:rsidRDefault="003B1D73" w:rsidP="002023A5">
            <w:pPr>
              <w:rPr>
                <w:sz w:val="16"/>
                <w:szCs w:val="16"/>
              </w:rPr>
            </w:pPr>
          </w:p>
        </w:tc>
      </w:tr>
      <w:tr w:rsidR="003B1D73" w:rsidRPr="00D335EA" w14:paraId="35BE9740" w14:textId="77777777" w:rsidTr="002023A5">
        <w:trPr>
          <w:trHeight w:val="975"/>
        </w:trPr>
        <w:tc>
          <w:tcPr>
            <w:tcW w:w="1872" w:type="dxa"/>
            <w:tcBorders>
              <w:right w:val="single" w:sz="4" w:space="0" w:color="auto"/>
            </w:tcBorders>
          </w:tcPr>
          <w:p w14:paraId="641565FB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Technik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3F64A31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Vermitteln der </w:t>
            </w:r>
            <w:r w:rsidRPr="00D335EA">
              <w:rPr>
                <w:sz w:val="16"/>
                <w:szCs w:val="16"/>
              </w:rPr>
              <w:t>Grundtechniken: Positionen, Bewegungen, Angriff</w:t>
            </w:r>
            <w:r>
              <w:rPr>
                <w:sz w:val="16"/>
                <w:szCs w:val="16"/>
              </w:rPr>
              <w:t>e</w:t>
            </w:r>
            <w:r w:rsidRPr="00D335EA">
              <w:rPr>
                <w:sz w:val="16"/>
                <w:szCs w:val="16"/>
              </w:rPr>
              <w:t>, Verteidigung</w:t>
            </w:r>
            <w:r>
              <w:rPr>
                <w:sz w:val="16"/>
                <w:szCs w:val="16"/>
              </w:rPr>
              <w:t>en.</w:t>
            </w:r>
          </w:p>
          <w:p w14:paraId="3A8904E1" w14:textId="77777777" w:rsidR="003B1D73" w:rsidRPr="00D335EA" w:rsidRDefault="003B1D73" w:rsidP="002023A5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58D05BA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Weiterführung der Grundtechniken: Position</w:t>
            </w:r>
            <w:r>
              <w:rPr>
                <w:sz w:val="16"/>
                <w:szCs w:val="16"/>
              </w:rPr>
              <w:t>en</w:t>
            </w:r>
            <w:r w:rsidRPr="00D335EA">
              <w:rPr>
                <w:sz w:val="16"/>
                <w:szCs w:val="16"/>
              </w:rPr>
              <w:t>, Bewegungen, Angriff</w:t>
            </w:r>
            <w:r>
              <w:rPr>
                <w:sz w:val="16"/>
                <w:szCs w:val="16"/>
              </w:rPr>
              <w:t>e</w:t>
            </w:r>
            <w:r w:rsidRPr="00D335EA">
              <w:rPr>
                <w:sz w:val="16"/>
                <w:szCs w:val="16"/>
              </w:rPr>
              <w:t>, Verteidigung</w:t>
            </w:r>
            <w:r>
              <w:rPr>
                <w:sz w:val="16"/>
                <w:szCs w:val="16"/>
              </w:rPr>
              <w:t>en.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0000"/>
          </w:tcPr>
          <w:p w14:paraId="7E21902D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Verbessern der eigenen, spezifischen Kompetenzen</w:t>
            </w:r>
            <w:r>
              <w:rPr>
                <w:sz w:val="16"/>
                <w:szCs w:val="16"/>
              </w:rPr>
              <w:t>.</w:t>
            </w:r>
          </w:p>
          <w:p w14:paraId="68A505DB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Konsequente Vergrösserung der eigenen technischen Fähigkeiten und des Trainingsumfangs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47" w:type="dxa"/>
            <w:shd w:val="clear" w:color="auto" w:fill="C00000"/>
          </w:tcPr>
          <w:p w14:paraId="1DDE97F9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Hohes Niveau an Kompetenzen</w:t>
            </w:r>
            <w:r>
              <w:rPr>
                <w:sz w:val="16"/>
                <w:szCs w:val="16"/>
              </w:rPr>
              <w:t>.</w:t>
            </w:r>
          </w:p>
          <w:p w14:paraId="7F78F722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Individualisierung, Entwicklung persönlicher Stil</w:t>
            </w:r>
            <w:r>
              <w:rPr>
                <w:sz w:val="16"/>
                <w:szCs w:val="16"/>
              </w:rPr>
              <w:t>.</w:t>
            </w:r>
          </w:p>
          <w:p w14:paraId="5EADBEB9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Spezifische Wettkampfsituationen schaffen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78" w:type="dxa"/>
            <w:shd w:val="clear" w:color="auto" w:fill="7030A0"/>
          </w:tcPr>
          <w:p w14:paraId="4A7AA449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Sehr hohes Niveau an Kompetenzen</w:t>
            </w:r>
            <w:r>
              <w:rPr>
                <w:sz w:val="16"/>
                <w:szCs w:val="16"/>
              </w:rPr>
              <w:t>.</w:t>
            </w:r>
          </w:p>
          <w:p w14:paraId="5DFD5FA1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D335EA">
              <w:rPr>
                <w:sz w:val="16"/>
                <w:szCs w:val="16"/>
              </w:rPr>
              <w:t>pezifisches Wettkampftraining</w:t>
            </w:r>
            <w:r>
              <w:rPr>
                <w:sz w:val="16"/>
                <w:szCs w:val="16"/>
              </w:rPr>
              <w:t>.</w:t>
            </w:r>
          </w:p>
          <w:p w14:paraId="5C4A9EE5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Kapazität</w:t>
            </w:r>
            <w:r>
              <w:rPr>
                <w:sz w:val="16"/>
                <w:szCs w:val="16"/>
              </w:rPr>
              <w:t>,</w:t>
            </w:r>
            <w:r w:rsidRPr="00D335EA">
              <w:rPr>
                <w:sz w:val="16"/>
                <w:szCs w:val="16"/>
              </w:rPr>
              <w:t xml:space="preserve"> um zu </w:t>
            </w:r>
            <w:r>
              <w:rPr>
                <w:sz w:val="16"/>
                <w:szCs w:val="16"/>
              </w:rPr>
              <w:t>a</w:t>
            </w:r>
            <w:r w:rsidRPr="00D335EA">
              <w:rPr>
                <w:sz w:val="16"/>
                <w:szCs w:val="16"/>
              </w:rPr>
              <w:t xml:space="preserve">ntizipieren und </w:t>
            </w:r>
            <w:r>
              <w:rPr>
                <w:sz w:val="16"/>
                <w:szCs w:val="16"/>
              </w:rPr>
              <w:t>i</w:t>
            </w:r>
            <w:r w:rsidRPr="00D335EA">
              <w:rPr>
                <w:sz w:val="16"/>
                <w:szCs w:val="16"/>
              </w:rPr>
              <w:t>mprovisieren</w:t>
            </w:r>
            <w:r>
              <w:rPr>
                <w:sz w:val="16"/>
                <w:szCs w:val="16"/>
              </w:rPr>
              <w:t>.</w:t>
            </w:r>
          </w:p>
        </w:tc>
      </w:tr>
      <w:tr w:rsidR="003B1D73" w:rsidRPr="00D335EA" w14:paraId="360E9CBA" w14:textId="77777777" w:rsidTr="002023A5">
        <w:trPr>
          <w:trHeight w:val="457"/>
        </w:trPr>
        <w:tc>
          <w:tcPr>
            <w:tcW w:w="1872" w:type="dxa"/>
            <w:tcBorders>
              <w:right w:val="single" w:sz="4" w:space="0" w:color="auto"/>
            </w:tcBorders>
          </w:tcPr>
          <w:p w14:paraId="6BBD46D7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Taktik</w:t>
            </w:r>
          </w:p>
        </w:tc>
        <w:tc>
          <w:tcPr>
            <w:tcW w:w="24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5753A914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Einfache Einführung</w:t>
            </w:r>
            <w:r>
              <w:rPr>
                <w:sz w:val="16"/>
                <w:szCs w:val="16"/>
              </w:rPr>
              <w:t xml:space="preserve"> in die</w:t>
            </w:r>
            <w:r w:rsidRPr="00D335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Fechtregeln </w:t>
            </w:r>
            <w:r w:rsidRPr="00D335EA">
              <w:rPr>
                <w:sz w:val="16"/>
                <w:szCs w:val="16"/>
              </w:rPr>
              <w:t>und Ethik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000"/>
          </w:tcPr>
          <w:p w14:paraId="3F8A5196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 xml:space="preserve">Ziel und Strategie </w:t>
            </w:r>
            <w:r>
              <w:rPr>
                <w:sz w:val="16"/>
                <w:szCs w:val="16"/>
              </w:rPr>
              <w:t xml:space="preserve">des </w:t>
            </w:r>
            <w:r w:rsidRPr="00D335EA">
              <w:rPr>
                <w:sz w:val="16"/>
                <w:szCs w:val="16"/>
              </w:rPr>
              <w:t xml:space="preserve">Kampfes – </w:t>
            </w:r>
            <w:r>
              <w:rPr>
                <w:sz w:val="16"/>
                <w:szCs w:val="16"/>
              </w:rPr>
              <w:t>Beobachtung des Gegners.</w:t>
            </w:r>
          </w:p>
          <w:p w14:paraId="3868C1DB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Konventionen</w:t>
            </w:r>
            <w:r>
              <w:rPr>
                <w:sz w:val="16"/>
                <w:szCs w:val="16"/>
              </w:rPr>
              <w:t xml:space="preserve"> und spezifische Regeln</w:t>
            </w:r>
            <w:r w:rsidRPr="00D335EA">
              <w:rPr>
                <w:sz w:val="16"/>
                <w:szCs w:val="16"/>
              </w:rPr>
              <w:t xml:space="preserve"> der Waffen</w:t>
            </w:r>
            <w:r>
              <w:rPr>
                <w:sz w:val="16"/>
                <w:szCs w:val="16"/>
              </w:rPr>
              <w:t>.</w:t>
            </w:r>
          </w:p>
          <w:p w14:paraId="25E1CAA6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 xml:space="preserve">Ablauf </w:t>
            </w:r>
            <w:r>
              <w:rPr>
                <w:sz w:val="16"/>
                <w:szCs w:val="16"/>
              </w:rPr>
              <w:t>der</w:t>
            </w:r>
            <w:r w:rsidRPr="00D335EA">
              <w:rPr>
                <w:sz w:val="16"/>
                <w:szCs w:val="16"/>
              </w:rPr>
              <w:t xml:space="preserve"> Wettk</w:t>
            </w:r>
            <w:r>
              <w:rPr>
                <w:sz w:val="16"/>
                <w:szCs w:val="16"/>
              </w:rPr>
              <w:t>ämpfe.</w:t>
            </w:r>
          </w:p>
          <w:p w14:paraId="6227FED8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Einführung ins Schiedsrichterwesen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47" w:type="dxa"/>
            <w:tcBorders>
              <w:left w:val="single" w:sz="4" w:space="0" w:color="auto"/>
            </w:tcBorders>
            <w:shd w:val="clear" w:color="auto" w:fill="FF0000"/>
          </w:tcPr>
          <w:p w14:paraId="33689BAE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Gegnerbeobachtung</w:t>
            </w:r>
            <w:r>
              <w:rPr>
                <w:sz w:val="16"/>
                <w:szCs w:val="16"/>
              </w:rPr>
              <w:t>.</w:t>
            </w:r>
          </w:p>
          <w:p w14:paraId="4F293BAD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Vermitteln und Beobachten individueller Taktiken</w:t>
            </w:r>
            <w:r>
              <w:rPr>
                <w:sz w:val="16"/>
                <w:szCs w:val="16"/>
              </w:rPr>
              <w:t>. Schiedsrichterwesen.</w:t>
            </w:r>
          </w:p>
        </w:tc>
        <w:tc>
          <w:tcPr>
            <w:tcW w:w="2647" w:type="dxa"/>
            <w:shd w:val="clear" w:color="auto" w:fill="C00000"/>
          </w:tcPr>
          <w:p w14:paraId="7BE3310A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Gegner beobachten und sich ihm anpassen können</w:t>
            </w:r>
            <w:r>
              <w:rPr>
                <w:sz w:val="16"/>
                <w:szCs w:val="16"/>
              </w:rPr>
              <w:t>.</w:t>
            </w:r>
          </w:p>
          <w:p w14:paraId="55DD3AA0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r w:rsidRPr="00D335EA">
              <w:rPr>
                <w:sz w:val="16"/>
                <w:szCs w:val="16"/>
              </w:rPr>
              <w:t>erschiedene Wettkampfsituationen antizipieren und damit umgehen können</w:t>
            </w:r>
            <w:r>
              <w:rPr>
                <w:sz w:val="16"/>
                <w:szCs w:val="16"/>
              </w:rPr>
              <w:t>.</w:t>
            </w:r>
          </w:p>
          <w:p w14:paraId="231EFED8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Wettkämpfe planen, vorbereiten und auswerten können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78" w:type="dxa"/>
            <w:shd w:val="clear" w:color="auto" w:fill="7030A0"/>
          </w:tcPr>
          <w:p w14:paraId="77235B77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 xml:space="preserve"> Entwicklung effizienter Wettkampfstrategien</w:t>
            </w:r>
            <w:r>
              <w:rPr>
                <w:sz w:val="16"/>
                <w:szCs w:val="16"/>
              </w:rPr>
              <w:t>.</w:t>
            </w:r>
          </w:p>
          <w:p w14:paraId="2278CA82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Situative Anpassung der Taktik</w:t>
            </w:r>
            <w:r>
              <w:rPr>
                <w:sz w:val="16"/>
                <w:szCs w:val="16"/>
              </w:rPr>
              <w:t>.</w:t>
            </w:r>
          </w:p>
          <w:p w14:paraId="0EFDB4D2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Erkennen der Stärken und Ausnutzung der Schwächen des Gegners</w:t>
            </w:r>
            <w:r>
              <w:rPr>
                <w:sz w:val="16"/>
                <w:szCs w:val="16"/>
              </w:rPr>
              <w:t>.</w:t>
            </w:r>
          </w:p>
        </w:tc>
      </w:tr>
      <w:tr w:rsidR="003B1D73" w:rsidRPr="00D335EA" w14:paraId="539CF6E9" w14:textId="77777777" w:rsidTr="002023A5">
        <w:trPr>
          <w:trHeight w:val="422"/>
        </w:trPr>
        <w:tc>
          <w:tcPr>
            <w:tcW w:w="1872" w:type="dxa"/>
            <w:tcBorders>
              <w:right w:val="single" w:sz="4" w:space="0" w:color="auto"/>
            </w:tcBorders>
          </w:tcPr>
          <w:p w14:paraId="699F6D80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lastRenderedPageBreak/>
              <w:t>Mental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438B0DA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Positive Grundhaltung gegenüber dem Sport</w:t>
            </w:r>
            <w:r>
              <w:rPr>
                <w:sz w:val="16"/>
                <w:szCs w:val="16"/>
              </w:rPr>
              <w:t>.</w:t>
            </w:r>
          </w:p>
          <w:p w14:paraId="2DE55D82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Spass und Selbstvertrauen</w:t>
            </w:r>
            <w:r>
              <w:rPr>
                <w:sz w:val="16"/>
                <w:szCs w:val="16"/>
              </w:rPr>
              <w:t>.</w:t>
            </w:r>
          </w:p>
          <w:p w14:paraId="5341148D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Konzentration.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2BE3447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Verständnis für</w:t>
            </w:r>
            <w:r>
              <w:rPr>
                <w:sz w:val="16"/>
                <w:szCs w:val="16"/>
              </w:rPr>
              <w:t>s</w:t>
            </w:r>
            <w:r w:rsidRPr="00D335EA">
              <w:rPr>
                <w:sz w:val="16"/>
                <w:szCs w:val="16"/>
              </w:rPr>
              <w:t xml:space="preserve"> Training</w:t>
            </w:r>
            <w:r>
              <w:rPr>
                <w:sz w:val="16"/>
                <w:szCs w:val="16"/>
              </w:rPr>
              <w:t xml:space="preserve"> </w:t>
            </w:r>
            <w:r w:rsidRPr="00D335EA">
              <w:rPr>
                <w:sz w:val="16"/>
                <w:szCs w:val="16"/>
              </w:rPr>
              <w:t xml:space="preserve">schaffen, um </w:t>
            </w:r>
            <w:r>
              <w:rPr>
                <w:sz w:val="16"/>
                <w:szCs w:val="16"/>
              </w:rPr>
              <w:t>die</w:t>
            </w:r>
            <w:r w:rsidRPr="00D335EA">
              <w:rPr>
                <w:sz w:val="16"/>
                <w:szCs w:val="16"/>
              </w:rPr>
              <w:t xml:space="preserve"> Ziele zu erreichen</w:t>
            </w:r>
            <w:r>
              <w:rPr>
                <w:sz w:val="16"/>
                <w:szCs w:val="16"/>
              </w:rPr>
              <w:t>.</w:t>
            </w:r>
          </w:p>
          <w:p w14:paraId="55E82D1B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Konzentration und Selbstvertrauen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7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0000"/>
          </w:tcPr>
          <w:p w14:paraId="4717502F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Ziele setzen und Wille</w:t>
            </w:r>
            <w:r>
              <w:rPr>
                <w:sz w:val="16"/>
                <w:szCs w:val="16"/>
              </w:rPr>
              <w:t>n</w:t>
            </w:r>
            <w:r w:rsidRPr="00D335EA">
              <w:rPr>
                <w:sz w:val="16"/>
                <w:szCs w:val="16"/>
              </w:rPr>
              <w:t xml:space="preserve"> zu guter Leistung</w:t>
            </w:r>
            <w:r>
              <w:rPr>
                <w:sz w:val="16"/>
                <w:szCs w:val="16"/>
              </w:rPr>
              <w:t xml:space="preserve"> entwickeln.</w:t>
            </w:r>
          </w:p>
          <w:p w14:paraId="646BF0B7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Fähigkeit zum Umgang mit Niederlagen</w:t>
            </w:r>
            <w:r>
              <w:rPr>
                <w:sz w:val="16"/>
                <w:szCs w:val="16"/>
              </w:rPr>
              <w:t>.</w:t>
            </w:r>
          </w:p>
          <w:p w14:paraId="1BFE8DED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Konzepte zu Visualisierung und Entspannung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647" w:type="dxa"/>
            <w:tcBorders>
              <w:bottom w:val="single" w:sz="4" w:space="0" w:color="auto"/>
            </w:tcBorders>
            <w:shd w:val="clear" w:color="auto" w:fill="C00000"/>
          </w:tcPr>
          <w:p w14:paraId="0F9770BA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Entscheide treffen</w:t>
            </w:r>
            <w:r>
              <w:rPr>
                <w:sz w:val="16"/>
                <w:szCs w:val="16"/>
              </w:rPr>
              <w:t>.</w:t>
            </w:r>
          </w:p>
          <w:p w14:paraId="3FCC48D1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Kurze, mittelfristige und langfristige Ziele setzen</w:t>
            </w:r>
            <w:r>
              <w:rPr>
                <w:sz w:val="16"/>
                <w:szCs w:val="16"/>
              </w:rPr>
              <w:t>.</w:t>
            </w:r>
          </w:p>
          <w:p w14:paraId="1B124B13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Wettkampfvorbereitung mit Entspannung, Visualisation und Konzentration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7030A0"/>
          </w:tcPr>
          <w:p w14:paraId="27D6E6E1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Unabhängige Entscheide fällen</w:t>
            </w:r>
            <w:r>
              <w:rPr>
                <w:sz w:val="16"/>
                <w:szCs w:val="16"/>
              </w:rPr>
              <w:t>.</w:t>
            </w:r>
          </w:p>
          <w:p w14:paraId="7A640A72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Auswertung, Einbezug und Umsetzen der Ratschläge des Trainers</w:t>
            </w:r>
            <w:r>
              <w:rPr>
                <w:sz w:val="16"/>
                <w:szCs w:val="16"/>
              </w:rPr>
              <w:t>.</w:t>
            </w:r>
          </w:p>
          <w:p w14:paraId="6AF1A6E8" w14:textId="77777777" w:rsidR="003B1D73" w:rsidRPr="00D335EA" w:rsidRDefault="003B1D73" w:rsidP="002023A5">
            <w:pPr>
              <w:spacing w:before="240"/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Fokussierung auf gesetzte Ziele</w:t>
            </w:r>
            <w:r>
              <w:rPr>
                <w:sz w:val="16"/>
                <w:szCs w:val="16"/>
              </w:rPr>
              <w:t>.</w:t>
            </w:r>
          </w:p>
        </w:tc>
      </w:tr>
      <w:tr w:rsidR="003B1D73" w:rsidRPr="00D335EA" w14:paraId="1584F213" w14:textId="77777777" w:rsidTr="002023A5">
        <w:trPr>
          <w:trHeight w:val="422"/>
        </w:trPr>
        <w:tc>
          <w:tcPr>
            <w:tcW w:w="1872" w:type="dxa"/>
          </w:tcPr>
          <w:p w14:paraId="47B92063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Lerngruppe</w:t>
            </w:r>
          </w:p>
          <w:p w14:paraId="241C4458" w14:textId="77777777" w:rsidR="003B1D73" w:rsidRPr="00D335EA" w:rsidRDefault="003B1D73" w:rsidP="002023A5">
            <w:pPr>
              <w:rPr>
                <w:b/>
                <w:sz w:val="16"/>
                <w:szCs w:val="16"/>
              </w:rPr>
            </w:pPr>
            <w:r w:rsidRPr="00D335EA">
              <w:rPr>
                <w:b/>
                <w:sz w:val="16"/>
                <w:szCs w:val="16"/>
              </w:rPr>
              <w:t>Lernstufe</w:t>
            </w:r>
          </w:p>
        </w:tc>
        <w:tc>
          <w:tcPr>
            <w:tcW w:w="4874" w:type="dxa"/>
            <w:gridSpan w:val="2"/>
            <w:shd w:val="clear" w:color="auto" w:fill="FFEEDC"/>
          </w:tcPr>
          <w:p w14:paraId="6B76974B" w14:textId="77777777" w:rsidR="003B1D73" w:rsidRPr="00D335EA" w:rsidRDefault="003B1D73" w:rsidP="002023A5">
            <w:pPr>
              <w:tabs>
                <w:tab w:val="left" w:pos="1965"/>
              </w:tabs>
              <w:rPr>
                <w:color w:val="000000" w:themeColor="text1"/>
                <w:sz w:val="16"/>
                <w:szCs w:val="16"/>
              </w:rPr>
            </w:pPr>
            <w:r w:rsidRPr="00D335EA">
              <w:rPr>
                <w:color w:val="000000" w:themeColor="text1"/>
                <w:sz w:val="16"/>
                <w:szCs w:val="16"/>
              </w:rPr>
              <w:t>Einsteiger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  <w:r w:rsidRPr="00D335EA">
              <w:rPr>
                <w:color w:val="000000" w:themeColor="text1"/>
                <w:sz w:val="16"/>
                <w:szCs w:val="16"/>
              </w:rPr>
              <w:tab/>
            </w:r>
          </w:p>
          <w:p w14:paraId="3F970258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color w:val="000000" w:themeColor="text1"/>
                <w:sz w:val="16"/>
                <w:szCs w:val="16"/>
              </w:rPr>
              <w:t xml:space="preserve">Erwerben und </w:t>
            </w:r>
            <w:r>
              <w:rPr>
                <w:color w:val="000000" w:themeColor="text1"/>
                <w:sz w:val="16"/>
                <w:szCs w:val="16"/>
              </w:rPr>
              <w:t>f</w:t>
            </w:r>
            <w:r w:rsidRPr="00D335EA">
              <w:rPr>
                <w:color w:val="000000" w:themeColor="text1"/>
                <w:sz w:val="16"/>
                <w:szCs w:val="16"/>
              </w:rPr>
              <w:t>estigen</w:t>
            </w:r>
            <w:r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5394" w:type="dxa"/>
            <w:gridSpan w:val="2"/>
            <w:shd w:val="clear" w:color="auto" w:fill="FFBD8F"/>
          </w:tcPr>
          <w:p w14:paraId="1F41CB9A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Fortgeschrittene</w:t>
            </w:r>
          </w:p>
          <w:p w14:paraId="3A2CA06C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 xml:space="preserve">Anwenden und </w:t>
            </w:r>
            <w:r>
              <w:rPr>
                <w:sz w:val="16"/>
                <w:szCs w:val="16"/>
              </w:rPr>
              <w:t>v</w:t>
            </w:r>
            <w:r w:rsidRPr="00D335EA">
              <w:rPr>
                <w:sz w:val="16"/>
                <w:szCs w:val="16"/>
              </w:rPr>
              <w:t>ariieren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2378" w:type="dxa"/>
            <w:shd w:val="clear" w:color="auto" w:fill="FF7817"/>
          </w:tcPr>
          <w:p w14:paraId="5D132207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Könner</w:t>
            </w:r>
          </w:p>
          <w:p w14:paraId="420D5BBB" w14:textId="77777777" w:rsidR="003B1D73" w:rsidRPr="00D335EA" w:rsidRDefault="003B1D73" w:rsidP="002023A5">
            <w:pPr>
              <w:rPr>
                <w:sz w:val="16"/>
                <w:szCs w:val="16"/>
              </w:rPr>
            </w:pPr>
            <w:r w:rsidRPr="00D335EA">
              <w:rPr>
                <w:sz w:val="16"/>
                <w:szCs w:val="16"/>
              </w:rPr>
              <w:t>Gestalten und</w:t>
            </w:r>
            <w:r>
              <w:rPr>
                <w:sz w:val="16"/>
                <w:szCs w:val="16"/>
              </w:rPr>
              <w:t xml:space="preserve"> e</w:t>
            </w:r>
            <w:r w:rsidRPr="00D335EA">
              <w:rPr>
                <w:sz w:val="16"/>
                <w:szCs w:val="16"/>
              </w:rPr>
              <w:t>rgänzen</w:t>
            </w:r>
            <w:r>
              <w:rPr>
                <w:sz w:val="16"/>
                <w:szCs w:val="16"/>
              </w:rPr>
              <w:t>.</w:t>
            </w:r>
          </w:p>
        </w:tc>
      </w:tr>
    </w:tbl>
    <w:p w14:paraId="28476DEA" w14:textId="77777777" w:rsidR="004F2D15" w:rsidRDefault="004F2D15"/>
    <w:p w14:paraId="78577963" w14:textId="77777777" w:rsidR="00B14CC0" w:rsidRDefault="00B14CC0">
      <w:pPr>
        <w:sectPr w:rsidR="00B14CC0" w:rsidSect="003B1D73"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3F685E72" w14:textId="02313B71" w:rsidR="00B14CC0" w:rsidRPr="00B14CC0" w:rsidRDefault="00B14CC0" w:rsidP="00B14CC0">
      <w:pPr>
        <w:spacing w:after="160" w:line="259" w:lineRule="auto"/>
        <w:jc w:val="center"/>
        <w:rPr>
          <w:rFonts w:ascii="Calibri" w:eastAsia="Calibri" w:hAnsi="Calibri" w:cs="Times New Roman"/>
          <w:b/>
          <w:sz w:val="24"/>
          <w:lang w:val="fr-CH" w:eastAsia="en-US"/>
        </w:rPr>
      </w:pPr>
      <w:r w:rsidRPr="00B14CC0">
        <w:rPr>
          <w:rFonts w:ascii="Calibri" w:eastAsia="Calibri" w:hAnsi="Calibri" w:cs="Times New Roman"/>
          <w:b/>
          <w:color w:val="FFFFFF"/>
          <w:sz w:val="24"/>
          <w:highlight w:val="blue"/>
          <w:lang w:val="fr-CH" w:eastAsia="en-US"/>
        </w:rPr>
        <w:lastRenderedPageBreak/>
        <w:t>TRAININGSBLATT FECHTEN</w:t>
      </w:r>
    </w:p>
    <w:p w14:paraId="774494F1" w14:textId="1CEC4A87" w:rsidR="00B14CC0" w:rsidRDefault="00B14CC0" w:rsidP="00B14CC0"/>
    <w:tbl>
      <w:tblPr>
        <w:tblStyle w:val="Tabellenraster1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B14CC0" w:rsidRPr="00B14CC0" w14:paraId="70D0D103" w14:textId="77777777" w:rsidTr="00E210EA">
        <w:trPr>
          <w:trHeight w:val="2109"/>
        </w:trPr>
        <w:tc>
          <w:tcPr>
            <w:tcW w:w="9067" w:type="dxa"/>
          </w:tcPr>
          <w:p w14:paraId="1D12E1C1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b/>
                <w:lang w:val="de-CH" w:eastAsia="en-US"/>
              </w:rPr>
            </w:pPr>
            <w:r w:rsidRPr="00B14CC0">
              <w:rPr>
                <w:rFonts w:ascii="Calibri" w:eastAsia="Calibri" w:hAnsi="Calibri" w:cs="Times New Roman"/>
                <w:b/>
                <w:lang w:val="de-CH" w:eastAsia="en-US"/>
              </w:rPr>
              <w:t xml:space="preserve">DATUM :                         TRAINING NR°                 DAUER :                     ANZAHL TN :        Poussins/pupilles          </w:t>
            </w:r>
          </w:p>
          <w:tbl>
            <w:tblPr>
              <w:tblStyle w:val="Tabellenraster1"/>
              <w:tblpPr w:leftFromText="141" w:rightFromText="141" w:vertAnchor="text" w:horzAnchor="page" w:tblpX="3933" w:tblpY="29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5"/>
              <w:gridCol w:w="2976"/>
            </w:tblGrid>
            <w:tr w:rsidR="00B14CC0" w:rsidRPr="00B14CC0" w14:paraId="3443D669" w14:textId="77777777" w:rsidTr="00E210EA">
              <w:trPr>
                <w:trHeight w:val="236"/>
              </w:trPr>
              <w:tc>
                <w:tcPr>
                  <w:tcW w:w="1985" w:type="dxa"/>
                </w:tcPr>
                <w:p w14:paraId="786B7ADB" w14:textId="77777777" w:rsidR="00B14CC0" w:rsidRPr="00B14CC0" w:rsidRDefault="00B14CC0" w:rsidP="00B14CC0">
                  <w:pPr>
                    <w:spacing w:line="240" w:lineRule="auto"/>
                    <w:rPr>
                      <w:rFonts w:ascii="Calibri" w:eastAsia="Calibri" w:hAnsi="Calibri" w:cs="Times New Roman"/>
                      <w:lang w:val="de-CH" w:eastAsia="en-US"/>
                    </w:rPr>
                  </w:pPr>
                  <w:r w:rsidRPr="00B14CC0">
                    <w:rPr>
                      <w:rFonts w:ascii="Calibri" w:eastAsia="Calibri" w:hAnsi="Calibri" w:cs="Times New Roman"/>
                      <w:lang w:val="de-CH" w:eastAsia="en-US"/>
                    </w:rPr>
                    <w:t>Ziel Physis</w:t>
                  </w:r>
                </w:p>
              </w:tc>
              <w:tc>
                <w:tcPr>
                  <w:tcW w:w="2976" w:type="dxa"/>
                </w:tcPr>
                <w:p w14:paraId="4E552A47" w14:textId="77777777" w:rsidR="00B14CC0" w:rsidRPr="00B14CC0" w:rsidRDefault="00B14CC0" w:rsidP="00B14CC0">
                  <w:pPr>
                    <w:spacing w:line="240" w:lineRule="auto"/>
                    <w:rPr>
                      <w:rFonts w:ascii="Calibri" w:eastAsia="Calibri" w:hAnsi="Calibri" w:cs="Times New Roman"/>
                      <w:lang w:val="de-CH" w:eastAsia="en-US"/>
                    </w:rPr>
                  </w:pPr>
                </w:p>
              </w:tc>
            </w:tr>
            <w:tr w:rsidR="00B14CC0" w:rsidRPr="00B14CC0" w14:paraId="3E5BC768" w14:textId="77777777" w:rsidTr="00E210EA">
              <w:trPr>
                <w:trHeight w:val="223"/>
              </w:trPr>
              <w:tc>
                <w:tcPr>
                  <w:tcW w:w="1985" w:type="dxa"/>
                </w:tcPr>
                <w:p w14:paraId="29855436" w14:textId="77777777" w:rsidR="00B14CC0" w:rsidRPr="00B14CC0" w:rsidRDefault="00B14CC0" w:rsidP="00B14CC0">
                  <w:pPr>
                    <w:spacing w:line="240" w:lineRule="auto"/>
                    <w:rPr>
                      <w:rFonts w:ascii="Calibri" w:eastAsia="Calibri" w:hAnsi="Calibri" w:cs="Times New Roman"/>
                      <w:lang w:val="de-CH" w:eastAsia="en-US"/>
                    </w:rPr>
                  </w:pPr>
                  <w:r w:rsidRPr="00B14CC0">
                    <w:rPr>
                      <w:rFonts w:ascii="Calibri" w:eastAsia="Calibri" w:hAnsi="Calibri" w:cs="Times New Roman"/>
                      <w:lang w:val="de-CH" w:eastAsia="en-US"/>
                    </w:rPr>
                    <w:t>Ziel Technik</w:t>
                  </w:r>
                </w:p>
              </w:tc>
              <w:tc>
                <w:tcPr>
                  <w:tcW w:w="2976" w:type="dxa"/>
                </w:tcPr>
                <w:p w14:paraId="7AFC5BD4" w14:textId="77777777" w:rsidR="00B14CC0" w:rsidRPr="00B14CC0" w:rsidRDefault="00B14CC0" w:rsidP="00B14CC0">
                  <w:pPr>
                    <w:spacing w:line="240" w:lineRule="auto"/>
                    <w:rPr>
                      <w:rFonts w:ascii="Calibri" w:eastAsia="Calibri" w:hAnsi="Calibri" w:cs="Times New Roman"/>
                      <w:lang w:val="de-CH" w:eastAsia="en-US"/>
                    </w:rPr>
                  </w:pPr>
                </w:p>
              </w:tc>
            </w:tr>
            <w:tr w:rsidR="00B14CC0" w:rsidRPr="00B14CC0" w14:paraId="21F28E06" w14:textId="77777777" w:rsidTr="00E210EA">
              <w:trPr>
                <w:trHeight w:val="236"/>
              </w:trPr>
              <w:tc>
                <w:tcPr>
                  <w:tcW w:w="1985" w:type="dxa"/>
                </w:tcPr>
                <w:p w14:paraId="61FDB021" w14:textId="77777777" w:rsidR="00B14CC0" w:rsidRPr="00B14CC0" w:rsidRDefault="00B14CC0" w:rsidP="00B14CC0">
                  <w:pPr>
                    <w:spacing w:line="240" w:lineRule="auto"/>
                    <w:rPr>
                      <w:rFonts w:ascii="Calibri" w:eastAsia="Calibri" w:hAnsi="Calibri" w:cs="Times New Roman"/>
                      <w:lang w:val="de-CH" w:eastAsia="en-US"/>
                    </w:rPr>
                  </w:pPr>
                  <w:r w:rsidRPr="00B14CC0">
                    <w:rPr>
                      <w:rFonts w:ascii="Calibri" w:eastAsia="Calibri" w:hAnsi="Calibri" w:cs="Times New Roman"/>
                      <w:lang w:val="de-CH" w:eastAsia="en-US"/>
                    </w:rPr>
                    <w:t>Ziel Taktik</w:t>
                  </w:r>
                </w:p>
              </w:tc>
              <w:tc>
                <w:tcPr>
                  <w:tcW w:w="2976" w:type="dxa"/>
                </w:tcPr>
                <w:p w14:paraId="5C5AC98A" w14:textId="77777777" w:rsidR="00B14CC0" w:rsidRPr="00B14CC0" w:rsidRDefault="00B14CC0" w:rsidP="00B14CC0">
                  <w:pPr>
                    <w:spacing w:line="240" w:lineRule="auto"/>
                    <w:rPr>
                      <w:rFonts w:ascii="Calibri" w:eastAsia="Calibri" w:hAnsi="Calibri" w:cs="Times New Roman"/>
                      <w:lang w:val="de-CH" w:eastAsia="en-US"/>
                    </w:rPr>
                  </w:pPr>
                </w:p>
              </w:tc>
            </w:tr>
            <w:tr w:rsidR="00B14CC0" w:rsidRPr="00B14CC0" w14:paraId="0973E761" w14:textId="77777777" w:rsidTr="00E210EA">
              <w:trPr>
                <w:trHeight w:val="223"/>
              </w:trPr>
              <w:tc>
                <w:tcPr>
                  <w:tcW w:w="1985" w:type="dxa"/>
                </w:tcPr>
                <w:p w14:paraId="713F3C51" w14:textId="77777777" w:rsidR="00B14CC0" w:rsidRPr="00B14CC0" w:rsidRDefault="00B14CC0" w:rsidP="00B14CC0">
                  <w:pPr>
                    <w:spacing w:line="240" w:lineRule="auto"/>
                    <w:rPr>
                      <w:rFonts w:ascii="Calibri" w:eastAsia="Calibri" w:hAnsi="Calibri" w:cs="Times New Roman"/>
                      <w:lang w:val="de-CH" w:eastAsia="en-US"/>
                    </w:rPr>
                  </w:pPr>
                  <w:r w:rsidRPr="00B14CC0">
                    <w:rPr>
                      <w:rFonts w:ascii="Calibri" w:eastAsia="Calibri" w:hAnsi="Calibri" w:cs="Times New Roman"/>
                      <w:lang w:val="de-CH" w:eastAsia="en-US"/>
                    </w:rPr>
                    <w:t>Ziel Mental</w:t>
                  </w:r>
                </w:p>
              </w:tc>
              <w:tc>
                <w:tcPr>
                  <w:tcW w:w="2976" w:type="dxa"/>
                </w:tcPr>
                <w:p w14:paraId="21F9DBD9" w14:textId="77777777" w:rsidR="00B14CC0" w:rsidRPr="00B14CC0" w:rsidRDefault="00B14CC0" w:rsidP="00B14CC0">
                  <w:pPr>
                    <w:spacing w:line="240" w:lineRule="auto"/>
                    <w:rPr>
                      <w:rFonts w:ascii="Calibri" w:eastAsia="Calibri" w:hAnsi="Calibri" w:cs="Times New Roman"/>
                      <w:lang w:val="de-CH" w:eastAsia="en-US"/>
                    </w:rPr>
                  </w:pPr>
                </w:p>
              </w:tc>
            </w:tr>
          </w:tbl>
          <w:p w14:paraId="3E803C05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val="de-CH" w:eastAsia="en-US"/>
              </w:rPr>
            </w:pPr>
            <w:r w:rsidRPr="00B14CC0">
              <w:rPr>
                <w:rFonts w:ascii="Calibri" w:eastAsia="Calibri" w:hAnsi="Calibri" w:cs="Times New Roman"/>
                <w:lang w:val="de-CH" w:eastAsia="en-US"/>
              </w:rPr>
              <w:t xml:space="preserve">Thema des Trainings :         </w:t>
            </w:r>
          </w:p>
          <w:p w14:paraId="588B661B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…………………………………………………………….</w:t>
            </w:r>
          </w:p>
          <w:p w14:paraId="76D8EEED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 xml:space="preserve">…………………………………………………………….                                                               </w:t>
            </w:r>
          </w:p>
          <w:p w14:paraId="7B52E11F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…………………………………………………………….</w:t>
            </w:r>
          </w:p>
          <w:p w14:paraId="3593592D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 xml:space="preserve">……………………………………………………………. </w:t>
            </w:r>
          </w:p>
        </w:tc>
      </w:tr>
      <w:tr w:rsidR="00B14CC0" w:rsidRPr="00B14CC0" w14:paraId="185FB0D3" w14:textId="77777777" w:rsidTr="00E210EA">
        <w:trPr>
          <w:trHeight w:val="2109"/>
        </w:trPr>
        <w:tc>
          <w:tcPr>
            <w:tcW w:w="9067" w:type="dxa"/>
          </w:tcPr>
          <w:p w14:paraId="15EF4CBD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b/>
                <w:lang w:eastAsia="en-US"/>
              </w:rPr>
            </w:pPr>
          </w:p>
        </w:tc>
      </w:tr>
    </w:tbl>
    <w:p w14:paraId="2A0F510A" w14:textId="77777777" w:rsidR="00B14CC0" w:rsidRPr="00B14CC0" w:rsidRDefault="00B14CC0" w:rsidP="00B14CC0">
      <w:pPr>
        <w:spacing w:after="160" w:line="259" w:lineRule="auto"/>
        <w:rPr>
          <w:rFonts w:ascii="Calibri" w:eastAsia="Calibri" w:hAnsi="Calibri" w:cs="Times New Roman"/>
          <w:szCs w:val="22"/>
          <w:lang w:val="fr-FR" w:eastAsia="en-US"/>
        </w:rPr>
      </w:pPr>
    </w:p>
    <w:tbl>
      <w:tblPr>
        <w:tblStyle w:val="Tabellenraster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0"/>
        <w:gridCol w:w="5670"/>
      </w:tblGrid>
      <w:tr w:rsidR="00B14CC0" w:rsidRPr="00B14CC0" w14:paraId="75BD92DF" w14:textId="77777777" w:rsidTr="00E210EA">
        <w:trPr>
          <w:trHeight w:val="2273"/>
        </w:trPr>
        <w:tc>
          <w:tcPr>
            <w:tcW w:w="5670" w:type="dxa"/>
          </w:tcPr>
          <w:p w14:paraId="28A4C3ED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 xml:space="preserve">Aufwärmen :                            Dauer : </w:t>
            </w:r>
          </w:p>
          <w:p w14:paraId="53FD2606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31A8A699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Ziel : …………………………………..………………………...........................</w:t>
            </w:r>
          </w:p>
          <w:p w14:paraId="2E0BFD12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Ablauf  : ……………………..……………….……………………………………….</w:t>
            </w:r>
          </w:p>
          <w:p w14:paraId="1CF86BF1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……………………………………………………………………………………………..</w:t>
            </w:r>
          </w:p>
          <w:p w14:paraId="0151AC36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……………………………………………………………………………………………..</w:t>
            </w:r>
          </w:p>
          <w:p w14:paraId="354834D0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……………………………………………………………………………………………..</w:t>
            </w:r>
          </w:p>
          <w:p w14:paraId="2E1ED4F3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……………………………………………………………………………………………..</w:t>
            </w:r>
          </w:p>
        </w:tc>
        <w:tc>
          <w:tcPr>
            <w:tcW w:w="5670" w:type="dxa"/>
          </w:tcPr>
          <w:p w14:paraId="6FDC34E5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 xml:space="preserve">Beinarbeit :                            Dauer : </w:t>
            </w:r>
          </w:p>
          <w:p w14:paraId="6DE629BD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31DC3983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Ziel : …………………………………….………………………………………………</w:t>
            </w:r>
          </w:p>
          <w:p w14:paraId="6897282F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Ablauf : …………………………….………………………………………………….</w:t>
            </w:r>
          </w:p>
          <w:p w14:paraId="09ED8BDD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……………………………………………………………………………………………..</w:t>
            </w:r>
          </w:p>
          <w:p w14:paraId="791B4944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……………………………………………………………………………………………..</w:t>
            </w:r>
          </w:p>
          <w:p w14:paraId="26D6A772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……………………………………………………………………………………………..</w:t>
            </w:r>
          </w:p>
          <w:p w14:paraId="13E29011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……………………………………………………………………………………………..</w:t>
            </w:r>
          </w:p>
        </w:tc>
      </w:tr>
    </w:tbl>
    <w:p w14:paraId="04B865C8" w14:textId="77777777" w:rsidR="00B14CC0" w:rsidRPr="00B14CC0" w:rsidRDefault="00B14CC0" w:rsidP="00B14CC0">
      <w:pPr>
        <w:spacing w:after="160" w:line="259" w:lineRule="auto"/>
        <w:rPr>
          <w:rFonts w:ascii="Calibri" w:eastAsia="Calibri" w:hAnsi="Calibri" w:cs="Times New Roman"/>
          <w:szCs w:val="22"/>
          <w:lang w:val="fr-FR" w:eastAsia="en-US"/>
        </w:rPr>
      </w:pPr>
      <w:r w:rsidRPr="00B14CC0">
        <w:rPr>
          <w:rFonts w:ascii="Calibri" w:eastAsia="Calibri" w:hAnsi="Calibri" w:cs="Times New Roman"/>
          <w:szCs w:val="22"/>
          <w:lang w:val="fr-FR" w:eastAsia="en-US"/>
        </w:rPr>
        <w:t xml:space="preserve">  </w:t>
      </w:r>
    </w:p>
    <w:tbl>
      <w:tblPr>
        <w:tblStyle w:val="Tabellenraster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7087"/>
      </w:tblGrid>
      <w:tr w:rsidR="00B14CC0" w:rsidRPr="00B14CC0" w14:paraId="5BE1780F" w14:textId="77777777" w:rsidTr="00E210EA">
        <w:trPr>
          <w:trHeight w:val="1903"/>
        </w:trPr>
        <w:tc>
          <w:tcPr>
            <w:tcW w:w="4253" w:type="dxa"/>
          </w:tcPr>
          <w:p w14:paraId="31256B5F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 xml:space="preserve">Situation 1:                               Dauer : </w:t>
            </w:r>
          </w:p>
          <w:p w14:paraId="0394DA75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008D5DCD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Ziel : …………………………………..……………………….</w:t>
            </w:r>
          </w:p>
          <w:p w14:paraId="4A5423CA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Ablauf : …….……………..…………………….…………..</w:t>
            </w:r>
          </w:p>
          <w:p w14:paraId="18EDDD92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  <w:p w14:paraId="7859D92A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  <w:p w14:paraId="29ED2A21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  <w:p w14:paraId="0A75EFDC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7087" w:type="dxa"/>
          </w:tcPr>
          <w:p w14:paraId="697F836A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noProof/>
                <w:lang w:eastAsia="de-CH"/>
              </w:rPr>
              <w:drawing>
                <wp:inline distT="0" distB="0" distL="0" distR="0" wp14:anchorId="54DB1C2A" wp14:editId="74D4578A">
                  <wp:extent cx="4381500" cy="1514475"/>
                  <wp:effectExtent l="0" t="0" r="0" b="0"/>
                  <wp:docPr id="1" name="Image 1" descr="C:\Users\Hugo\AppData\Local\Microsoft\Windows\INetCache\Content.Word\p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go\AppData\Local\Microsoft\Windows\INetCache\Content.Word\p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7CFA2" w14:textId="77777777" w:rsidR="00B14CC0" w:rsidRPr="00B14CC0" w:rsidRDefault="00B14CC0" w:rsidP="00B14CC0">
      <w:pPr>
        <w:spacing w:after="160" w:line="259" w:lineRule="auto"/>
        <w:rPr>
          <w:rFonts w:ascii="Calibri" w:eastAsia="Calibri" w:hAnsi="Calibri" w:cs="Times New Roman"/>
          <w:szCs w:val="22"/>
          <w:lang w:val="fr-FR" w:eastAsia="en-US"/>
        </w:rPr>
      </w:pPr>
    </w:p>
    <w:tbl>
      <w:tblPr>
        <w:tblStyle w:val="Tabellenraster1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4253"/>
        <w:gridCol w:w="7087"/>
      </w:tblGrid>
      <w:tr w:rsidR="00B14CC0" w:rsidRPr="00B14CC0" w14:paraId="75C8F81E" w14:textId="77777777" w:rsidTr="00E210EA">
        <w:trPr>
          <w:trHeight w:val="2079"/>
        </w:trPr>
        <w:tc>
          <w:tcPr>
            <w:tcW w:w="4253" w:type="dxa"/>
          </w:tcPr>
          <w:p w14:paraId="5375612D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 xml:space="preserve">Situation 2 :                              Dauer : </w:t>
            </w:r>
          </w:p>
          <w:p w14:paraId="591DE7C5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6B514409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Ziel : ………….…….………………………………………….</w:t>
            </w:r>
          </w:p>
          <w:p w14:paraId="27ABF473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Ablauf : ……………………………………….……………..</w:t>
            </w:r>
          </w:p>
          <w:p w14:paraId="0ACD97E7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  <w:p w14:paraId="0C492E45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  <w:p w14:paraId="6E80CD21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  <w:p w14:paraId="5E4A5071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</w:tc>
        <w:tc>
          <w:tcPr>
            <w:tcW w:w="7087" w:type="dxa"/>
          </w:tcPr>
          <w:p w14:paraId="63FCD6CA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noProof/>
                <w:lang w:eastAsia="de-CH"/>
              </w:rPr>
              <w:drawing>
                <wp:inline distT="0" distB="0" distL="0" distR="0" wp14:anchorId="112F32A3" wp14:editId="5AB64119">
                  <wp:extent cx="4362450" cy="1514475"/>
                  <wp:effectExtent l="0" t="0" r="0" b="0"/>
                  <wp:docPr id="2" name="Image 2" descr="C:\Users\Hugo\AppData\Local\Microsoft\Windows\INetCache\Content.Word\pis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Hugo\AppData\Local\Microsoft\Windows\INetCache\Content.Word\pis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245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enraster1"/>
        <w:tblpPr w:leftFromText="141" w:rightFromText="141" w:vertAnchor="text" w:horzAnchor="margin" w:tblpXSpec="center" w:tblpY="375"/>
        <w:tblW w:w="11340" w:type="dxa"/>
        <w:tblLayout w:type="fixed"/>
        <w:tblLook w:val="04A0" w:firstRow="1" w:lastRow="0" w:firstColumn="1" w:lastColumn="0" w:noHBand="0" w:noVBand="1"/>
      </w:tblPr>
      <w:tblGrid>
        <w:gridCol w:w="4253"/>
        <w:gridCol w:w="7087"/>
      </w:tblGrid>
      <w:tr w:rsidR="00B14CC0" w:rsidRPr="00B14CC0" w14:paraId="0D7B87F6" w14:textId="77777777" w:rsidTr="00E210EA">
        <w:trPr>
          <w:trHeight w:val="1715"/>
        </w:trPr>
        <w:tc>
          <w:tcPr>
            <w:tcW w:w="4253" w:type="dxa"/>
            <w:tcBorders>
              <w:bottom w:val="single" w:sz="4" w:space="0" w:color="auto"/>
            </w:tcBorders>
          </w:tcPr>
          <w:p w14:paraId="39E396F4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lastRenderedPageBreak/>
              <w:t xml:space="preserve">Situation 3 :                             Dauer : </w:t>
            </w:r>
          </w:p>
          <w:p w14:paraId="6B22D273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31F06E61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Ziel: …………………………………………………………….</w:t>
            </w:r>
          </w:p>
          <w:p w14:paraId="6FC74897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Ablauf : ……………………………………….……………..</w:t>
            </w:r>
          </w:p>
          <w:p w14:paraId="4B38C264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  <w:p w14:paraId="5B8641C8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</w:t>
            </w:r>
          </w:p>
          <w:p w14:paraId="48966C20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4DBED2A1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</w:p>
          <w:p w14:paraId="2CA33D83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B14CC0" w:rsidRPr="00B14CC0" w14:paraId="7B7054B2" w14:textId="77777777" w:rsidTr="00E210EA">
        <w:trPr>
          <w:trHeight w:val="680"/>
        </w:trPr>
        <w:tc>
          <w:tcPr>
            <w:tcW w:w="11340" w:type="dxa"/>
            <w:gridSpan w:val="2"/>
            <w:tcBorders>
              <w:top w:val="single" w:sz="4" w:space="0" w:color="auto"/>
            </w:tcBorders>
          </w:tcPr>
          <w:p w14:paraId="571B92C7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Auswetung  : ……………………………………………………………………………………………………………………………………………………........................</w:t>
            </w:r>
          </w:p>
          <w:p w14:paraId="57DAAECA" w14:textId="77777777" w:rsidR="00B14CC0" w:rsidRPr="00B14CC0" w:rsidRDefault="00B14CC0" w:rsidP="00B14CC0">
            <w:pPr>
              <w:spacing w:line="240" w:lineRule="auto"/>
              <w:rPr>
                <w:rFonts w:ascii="Calibri" w:eastAsia="Calibri" w:hAnsi="Calibri" w:cs="Times New Roman"/>
                <w:lang w:eastAsia="en-US"/>
              </w:rPr>
            </w:pPr>
            <w:r w:rsidRPr="00B14CC0">
              <w:rPr>
                <w:rFonts w:ascii="Calibri" w:eastAsia="Calibri" w:hAnsi="Calibri" w:cs="Times New Roman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………………………………………………………………………………………………………………………………………………………………………………………………...</w:t>
            </w:r>
          </w:p>
        </w:tc>
      </w:tr>
    </w:tbl>
    <w:p w14:paraId="1F6E1E49" w14:textId="77777777" w:rsidR="00B14CC0" w:rsidRPr="00B14CC0" w:rsidRDefault="00B14CC0" w:rsidP="00B14CC0">
      <w:pPr>
        <w:spacing w:after="160" w:line="259" w:lineRule="auto"/>
        <w:rPr>
          <w:rFonts w:ascii="Calibri" w:eastAsia="Calibri" w:hAnsi="Calibri" w:cs="Times New Roman"/>
          <w:szCs w:val="22"/>
          <w:lang w:val="fr-FR" w:eastAsia="en-US"/>
        </w:rPr>
      </w:pPr>
    </w:p>
    <w:p w14:paraId="5E8CA677" w14:textId="77777777" w:rsidR="00B14CC0" w:rsidRPr="00B14CC0" w:rsidRDefault="00B14CC0" w:rsidP="00B14CC0">
      <w:pPr>
        <w:spacing w:after="160" w:line="259" w:lineRule="auto"/>
        <w:rPr>
          <w:rFonts w:ascii="Calibri" w:eastAsia="Calibri" w:hAnsi="Calibri" w:cs="Times New Roman"/>
          <w:szCs w:val="22"/>
          <w:lang w:val="fr-FR" w:eastAsia="en-US"/>
        </w:rPr>
      </w:pPr>
    </w:p>
    <w:p w14:paraId="25282015" w14:textId="0F6387A5" w:rsidR="00B14CC0" w:rsidRDefault="00B14CC0">
      <w:bookmarkStart w:id="0" w:name="_GoBack"/>
      <w:bookmarkEnd w:id="0"/>
    </w:p>
    <w:sectPr w:rsidR="00B14CC0" w:rsidSect="00B14CC0">
      <w:pgSz w:w="11900" w:h="16840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73"/>
    <w:rsid w:val="003B1D73"/>
    <w:rsid w:val="004F2D15"/>
    <w:rsid w:val="00785006"/>
    <w:rsid w:val="00B14CC0"/>
    <w:rsid w:val="00EC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0A956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3B1D73"/>
    <w:pPr>
      <w:spacing w:line="288" w:lineRule="auto"/>
    </w:pPr>
    <w:rPr>
      <w:rFonts w:ascii="Arial" w:eastAsiaTheme="minorEastAsia" w:hAnsi="Arial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B1D73"/>
    <w:rPr>
      <w:sz w:val="22"/>
      <w:szCs w:val="22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14CC0"/>
    <w:rPr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Flavio Da Silva Souza</dc:creator>
  <cp:keywords/>
  <dc:description/>
  <cp:lastModifiedBy>Hartmann Tim BASPO</cp:lastModifiedBy>
  <cp:revision>2</cp:revision>
  <dcterms:created xsi:type="dcterms:W3CDTF">2017-03-28T09:05:00Z</dcterms:created>
  <dcterms:modified xsi:type="dcterms:W3CDTF">2017-03-28T09:05:00Z</dcterms:modified>
</cp:coreProperties>
</file>